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2" w:rsidRPr="00DD0BD1" w:rsidRDefault="00D20DA2" w:rsidP="00D20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D1">
        <w:rPr>
          <w:rFonts w:ascii="Times New Roman" w:hAnsi="Times New Roman" w:cs="Times New Roman"/>
          <w:b/>
          <w:bCs/>
          <w:sz w:val="28"/>
          <w:szCs w:val="28"/>
        </w:rPr>
        <w:t>Правомерно ли прекращение трудового договора с работником, которому установлена I группа инвалидности, степень ограничения способности к трудовой деятельности - третья, если в ИПРА не указано, что он не может работать?</w:t>
      </w:r>
    </w:p>
    <w:p w:rsidR="00D20DA2" w:rsidRDefault="00D20DA2" w:rsidP="00D20D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80"/>
        <w:gridCol w:w="9501"/>
        <w:gridCol w:w="180"/>
      </w:tblGrid>
      <w:tr w:rsidR="00D20DA2" w:rsidRPr="00DD0BD1" w:rsidTr="002F6FA2"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DA2" w:rsidRPr="00DD0BD1" w:rsidRDefault="00D20DA2" w:rsidP="002F6F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DA2" w:rsidRPr="00DD0BD1" w:rsidRDefault="00D20DA2" w:rsidP="002F6F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20DA2" w:rsidRPr="00DD0BD1" w:rsidRDefault="00D20DA2" w:rsidP="002F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D1">
              <w:rPr>
                <w:rFonts w:ascii="Times New Roman" w:hAnsi="Times New Roman" w:cs="Times New Roman"/>
                <w:sz w:val="28"/>
                <w:szCs w:val="28"/>
              </w:rPr>
              <w:t>Если в ИПРА не указано, что работник полностью не способен к трудовой деятельности, то в данном случае прекращение трудового договора неправомерно.</w:t>
            </w: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DA2" w:rsidRPr="00DD0BD1" w:rsidRDefault="00D20DA2" w:rsidP="002F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DA2" w:rsidRPr="00DD0BD1" w:rsidRDefault="00D20DA2" w:rsidP="00D20DA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 xml:space="preserve">Признание работника полностью неспособным к трудовой деятельности является основанием для прекращения с ним трудового договора по </w:t>
      </w:r>
      <w:hyperlink r:id="rId7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п. 5 ч. 1 ст. 83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ТК РФ при условии, если работник полностью утратил способность к трудовой деятельности и этот факт установлен медицинским заключением, выданным в порядке, установленном федеральными законами и иными нормативными правовыми актами РФ.</w:t>
      </w:r>
    </w:p>
    <w:p w:rsidR="00D20DA2" w:rsidRPr="00DD0BD1" w:rsidRDefault="002F06B6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20DA2" w:rsidRPr="00DD0BD1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="00D20DA2" w:rsidRPr="00DD0BD1">
        <w:rPr>
          <w:rFonts w:ascii="Times New Roman" w:hAnsi="Times New Roman" w:cs="Times New Roman"/>
          <w:sz w:val="28"/>
          <w:szCs w:val="28"/>
        </w:rPr>
        <w:t xml:space="preserve">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утверждены Приказом Минтруда России от 27.08.2019 N 585н (далее - Классификации и критерии).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>Критерием для установления инвалидности лицу в возрасте 18 лет и старше является нарушение здоровья со второй и более выраженной степенью выраженности стойких нарушений функций организма человека (в диапазоне от 40 до 100%), обусловленное заболеваниями, последствиями травм или дефектами, приводящее к ограничению второй или третьей степени выраженности одной из основных категорий жизнедеятельности человека или первой степени выраженности ограничений двух и более категорий жизнедеятельности человека в их различных сочетаниях, определяющих необходимость его социальной защиты (</w:t>
      </w:r>
      <w:hyperlink r:id="rId9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п. 9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Классификаций и критериев).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>Критерием для установления I группы инвалидности является нарушение здоровья человека с четвертой степенью выраженности стойких нарушений функций организма человека (в диапазоне от 90 до 100%), обусловленное заболеваниями, последствиями травм или дефектами (</w:t>
      </w:r>
      <w:hyperlink r:id="rId10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п. 11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Классификаций и критериев).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lastRenderedPageBreak/>
        <w:t>Способность к трудовой деятельности - это способность осуществлять трудовую деятельность в соответствии с требованиями к содержанию, объему, качеству и условиям выполнения работы.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>Третья степень ограничения способности к трудовой деятельности - это способность к выполнению элементарной трудовой деятельности со значительной помощью других лиц или невозможность (противопоказанность) ее осуществления в связи с имеющимися значительно выраженными нарушениями функций организма (</w:t>
      </w:r>
      <w:proofErr w:type="spellStart"/>
      <w:r w:rsidR="002F06B6" w:rsidRPr="00DD0BD1">
        <w:rPr>
          <w:rFonts w:ascii="Times New Roman" w:hAnsi="Times New Roman" w:cs="Times New Roman"/>
          <w:sz w:val="28"/>
          <w:szCs w:val="28"/>
        </w:rPr>
        <w:fldChar w:fldCharType="begin"/>
      </w:r>
      <w:r w:rsidRPr="00DD0BD1">
        <w:rPr>
          <w:rFonts w:ascii="Times New Roman" w:hAnsi="Times New Roman" w:cs="Times New Roman"/>
          <w:sz w:val="28"/>
          <w:szCs w:val="28"/>
        </w:rPr>
        <w:instrText xml:space="preserve">HYPERLINK consultantplus://offline/ref=DE47F993BF4001F22BC84A0AA19A1707891473E12A942B57A813CDB02A5285B6B5A61FECD4C7C3F45DCCE954D4F96BBA48149EF2D8C18E0B6CcFN </w:instrText>
      </w:r>
      <w:r w:rsidR="002F06B6" w:rsidRPr="00DD0BD1">
        <w:rPr>
          <w:rFonts w:ascii="Times New Roman" w:hAnsi="Times New Roman" w:cs="Times New Roman"/>
          <w:sz w:val="28"/>
          <w:szCs w:val="28"/>
        </w:rPr>
        <w:fldChar w:fldCharType="separate"/>
      </w:r>
      <w:r w:rsidRPr="00DD0BD1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DD0BD1">
        <w:rPr>
          <w:rFonts w:ascii="Times New Roman" w:hAnsi="Times New Roman" w:cs="Times New Roman"/>
          <w:color w:val="0000FF"/>
          <w:sz w:val="28"/>
          <w:szCs w:val="28"/>
        </w:rPr>
        <w:t>. "ж" п. 7</w:t>
      </w:r>
      <w:r w:rsidR="002F06B6" w:rsidRPr="00DD0BD1">
        <w:rPr>
          <w:rFonts w:ascii="Times New Roman" w:hAnsi="Times New Roman" w:cs="Times New Roman"/>
          <w:sz w:val="28"/>
          <w:szCs w:val="28"/>
        </w:rPr>
        <w:fldChar w:fldCharType="end"/>
      </w:r>
      <w:r w:rsidRPr="00DD0BD1">
        <w:rPr>
          <w:rFonts w:ascii="Times New Roman" w:hAnsi="Times New Roman" w:cs="Times New Roman"/>
          <w:sz w:val="28"/>
          <w:szCs w:val="28"/>
        </w:rPr>
        <w:t xml:space="preserve"> Классификаций и критериев).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 xml:space="preserve">Из указанных положений следует, что третья степень ограничения способности к трудовой деятельности не означает, что работник однозначно не может трудиться. Факт полной утраты профессиональной трудоспособности должен быть подтвержден в ИПРА (индивидуальной программе реабилитации или </w:t>
      </w:r>
      <w:proofErr w:type="spellStart"/>
      <w:r w:rsidRPr="00DD0BD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D0BD1">
        <w:rPr>
          <w:rFonts w:ascii="Times New Roman" w:hAnsi="Times New Roman" w:cs="Times New Roman"/>
          <w:sz w:val="28"/>
          <w:szCs w:val="28"/>
        </w:rPr>
        <w:t xml:space="preserve"> инвалида), </w:t>
      </w:r>
      <w:hyperlink r:id="rId11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которой утверждена Приказом Минтруда России от 13.06.2017 N 486н (далее - Приказ N 486н).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>В данной форме должна быть сделана соответствующая отметка степени ограничения в графе "Способность к трудовой деятельности" (</w:t>
      </w:r>
      <w:hyperlink r:id="rId12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п. 21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Приложения N 2 к Приказу N 486н), а также в ИПРА есть разделы "Рекомендации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травм и дефектами" и "Рекомендуемые условия труда".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>ИПРА разрабатывается на срок, соответствующий сроку установленной группы инвалидности (</w:t>
      </w:r>
      <w:hyperlink r:id="rId13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п. 8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Порядка разработки и реализации индивидуальной программы реабилитации или </w:t>
      </w:r>
      <w:proofErr w:type="spellStart"/>
      <w:r w:rsidRPr="00DD0BD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D0BD1">
        <w:rPr>
          <w:rFonts w:ascii="Times New Roman" w:hAnsi="Times New Roman" w:cs="Times New Roman"/>
          <w:sz w:val="28"/>
          <w:szCs w:val="28"/>
        </w:rPr>
        <w:t xml:space="preserve"> инвалида и индивидуальной программы реабилитации или </w:t>
      </w:r>
      <w:proofErr w:type="spellStart"/>
      <w:r w:rsidRPr="00DD0BD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D0BD1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 (Приложение N 1 к Приказу N 486н)), либо делается запись: "Бессрочно" (</w:t>
      </w:r>
      <w:hyperlink r:id="rId14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п. 18.6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Приложения N 2 к Приказу N 486н).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>Таким образом, указания в ИПРА третьей степени ограничения способности к трудовой деятельности недостаточно, чтобы считать работника полностью неспособным к трудовой деятельности, так как данная степень все-таки предполагает способность инвалида к выполнению элементарной трудовой деятельности со значительной помощью других лиц.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 xml:space="preserve">Данный вывод также подтверждается Рострудом в его </w:t>
      </w:r>
      <w:hyperlink r:id="rId15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Докладе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за III квартал 2019 г.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трудовой договор с работником, которому установлена I группа инвалидности с третьей степенью ограничения способности к трудовой деятельности, прекращается по </w:t>
      </w:r>
      <w:hyperlink r:id="rId16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п. 5 ч. 1 ст. 83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ТК РФ только в случае, если работник полностью не способен к трудовой деятельности (трудовая деятельность противопоказана).</w:t>
      </w:r>
    </w:p>
    <w:p w:rsidR="00D20DA2" w:rsidRPr="00DD0BD1" w:rsidRDefault="00D20DA2" w:rsidP="00D20D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D1">
        <w:rPr>
          <w:rFonts w:ascii="Times New Roman" w:hAnsi="Times New Roman" w:cs="Times New Roman"/>
          <w:sz w:val="28"/>
          <w:szCs w:val="28"/>
        </w:rPr>
        <w:t>Работника, нуждающегося в переводе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 (</w:t>
      </w:r>
      <w:hyperlink r:id="rId17" w:history="1">
        <w:r w:rsidRPr="00DD0BD1">
          <w:rPr>
            <w:rFonts w:ascii="Times New Roman" w:hAnsi="Times New Roman" w:cs="Times New Roman"/>
            <w:color w:val="0000FF"/>
            <w:sz w:val="28"/>
            <w:szCs w:val="28"/>
          </w:rPr>
          <w:t>ч. 1 ст. 73</w:t>
        </w:r>
      </w:hyperlink>
      <w:r w:rsidRPr="00DD0BD1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9A39FE" w:rsidRPr="003638A4" w:rsidRDefault="009A39FE" w:rsidP="003638A4"/>
    <w:sectPr w:rsidR="009A39FE" w:rsidRPr="003638A4" w:rsidSect="00AB092B">
      <w:headerReference w:type="default" r:id="rId1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AC" w:rsidRDefault="00FB15AC" w:rsidP="00AB092B">
      <w:pPr>
        <w:spacing w:after="0" w:line="240" w:lineRule="auto"/>
      </w:pPr>
      <w:r>
        <w:separator/>
      </w:r>
    </w:p>
  </w:endnote>
  <w:endnote w:type="continuationSeparator" w:id="0">
    <w:p w:rsidR="00FB15AC" w:rsidRDefault="00FB15AC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AC" w:rsidRDefault="00FB15AC" w:rsidP="00AB092B">
      <w:pPr>
        <w:spacing w:after="0" w:line="240" w:lineRule="auto"/>
      </w:pPr>
      <w:r>
        <w:separator/>
      </w:r>
    </w:p>
  </w:footnote>
  <w:footnote w:type="continuationSeparator" w:id="0">
    <w:p w:rsidR="00FB15AC" w:rsidRDefault="00FB15AC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147EEF"/>
    <w:rsid w:val="00165EB9"/>
    <w:rsid w:val="001B5A0A"/>
    <w:rsid w:val="002216A0"/>
    <w:rsid w:val="002B148E"/>
    <w:rsid w:val="002F06B6"/>
    <w:rsid w:val="003638A4"/>
    <w:rsid w:val="00363D57"/>
    <w:rsid w:val="00572474"/>
    <w:rsid w:val="00597896"/>
    <w:rsid w:val="006C3895"/>
    <w:rsid w:val="007464CA"/>
    <w:rsid w:val="00795D5E"/>
    <w:rsid w:val="007B6086"/>
    <w:rsid w:val="007D273E"/>
    <w:rsid w:val="00854CC3"/>
    <w:rsid w:val="009A39FE"/>
    <w:rsid w:val="009D7847"/>
    <w:rsid w:val="00AA3F03"/>
    <w:rsid w:val="00AB092B"/>
    <w:rsid w:val="00B51EB7"/>
    <w:rsid w:val="00BD1737"/>
    <w:rsid w:val="00C975C5"/>
    <w:rsid w:val="00D20DA2"/>
    <w:rsid w:val="00D60923"/>
    <w:rsid w:val="00FB15AC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7F993BF4001F22BC84A0AA19A1707891473E12A942B57A813CDB02A5285B6B5A61FECD4C7C3F356CCE954D4F96BBA48149EF2D8C18E0B6CcFN" TargetMode="External"/><Relationship Id="rId13" Type="http://schemas.openxmlformats.org/officeDocument/2006/relationships/hyperlink" Target="consultantplus://offline/ref=DE47F993BF4001F22BC84A0AA19A17078E1370EB24992B57A813CDB02A5285B6B5A61FECD4C7C3F156CCE954D4F96BBA48149EF2D8C18E0B6CcF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7F993BF4001F22BC84A0AA19A1707891676E721952B57A813CDB02A5285B6B5A61FE8D5C1C8A60483E80893AC78B94D149CF7C46Cc0N" TargetMode="External"/><Relationship Id="rId12" Type="http://schemas.openxmlformats.org/officeDocument/2006/relationships/hyperlink" Target="consultantplus://offline/ref=DE47F993BF4001F22BC84A0AA19A17078E1370EB24992B57A813CDB02A5285B6B5A61FECD4C7C2F45CCCE954D4F96BBA48149EF2D8C18E0B6CcFN" TargetMode="External"/><Relationship Id="rId17" Type="http://schemas.openxmlformats.org/officeDocument/2006/relationships/hyperlink" Target="consultantplus://offline/ref=DE47F993BF4001F22BC84A0AA19A1707891676E721952B57A813CDB02A5285B6B5A61FE9D1C4C8A60483E80893AC78B94D149CF7C46Cc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7F993BF4001F22BC84A0AA19A1707891676E721952B57A813CDB02A5285B6B5A61FE8D5C1C8A60483E80893AC78B94D149CF7C46Cc0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47F993BF4001F22BC84A0AA19A17078E1370EB24992B57A813CDB02A5285B6B5A61FECD4C7C3FA50CCE954D4F96BBA48149EF2D8C18E0B6Cc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47F993BF4001F22BC84A0AA19A17078E1070E7279D2B57A813CDB02A5285B6B5A61FECD4C7C2F156CCE954D4F96BBA48149EF2D8C18E0B6CcFN" TargetMode="External"/><Relationship Id="rId10" Type="http://schemas.openxmlformats.org/officeDocument/2006/relationships/hyperlink" Target="consultantplus://offline/ref=DE47F993BF4001F22BC84A0AA19A1707891473E12A942B57A813CDB02A5285B6B5A61FECD4C7C3F55DCCE954D4F96BBA48149EF2D8C18E0B6CcF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7F993BF4001F22BC84A0AA19A1707891473E12A942B57A813CDB02A5285B6B5A61FECD4C7C3F551CCE954D4F96BBA48149EF2D8C18E0B6CcFN" TargetMode="External"/><Relationship Id="rId14" Type="http://schemas.openxmlformats.org/officeDocument/2006/relationships/hyperlink" Target="consultantplus://offline/ref=DE47F993BF4001F22BC84A0AA19A17078E1370EB24992B57A813CDB02A5285B6B5A61FECD4C7C2F75DCCE954D4F96BBA48149EF2D8C18E0B6CcF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2024-03-03T11:07:00Z</dcterms:created>
  <dcterms:modified xsi:type="dcterms:W3CDTF">2024-03-03T11:07:00Z</dcterms:modified>
</cp:coreProperties>
</file>